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3A1" w:rsidRDefault="004B73A1"/>
    <w:p w:rsidR="00E1722A" w:rsidRDefault="00E1722A" w:rsidP="00E1722A">
      <w:pPr>
        <w:ind w:left="2160" w:firstLine="720"/>
        <w:jc w:val="center"/>
        <w:rPr>
          <w:b/>
          <w:bCs/>
          <w:sz w:val="22"/>
          <w:szCs w:val="22"/>
          <w:u w:val="single"/>
        </w:rPr>
      </w:pPr>
      <w:r>
        <w:rPr>
          <w:b/>
          <w:bCs/>
          <w:sz w:val="22"/>
          <w:szCs w:val="22"/>
        </w:rPr>
        <w:t xml:space="preserve">GOVERNMENT OF PAKISTAN                 </w:t>
      </w:r>
      <w:r>
        <w:rPr>
          <w:b/>
          <w:bCs/>
          <w:sz w:val="22"/>
          <w:szCs w:val="22"/>
          <w:u w:val="single"/>
        </w:rPr>
        <w:t>(for websites)</w:t>
      </w:r>
    </w:p>
    <w:p w:rsidR="00E1722A" w:rsidRDefault="00E1722A" w:rsidP="00E1722A">
      <w:pPr>
        <w:jc w:val="center"/>
        <w:rPr>
          <w:b/>
          <w:bCs/>
          <w:sz w:val="22"/>
          <w:szCs w:val="22"/>
        </w:rPr>
      </w:pPr>
      <w:r>
        <w:rPr>
          <w:b/>
          <w:bCs/>
          <w:sz w:val="22"/>
          <w:szCs w:val="22"/>
        </w:rPr>
        <w:t>PRIME MINISTER’S OFFICE (PUBLIC)</w:t>
      </w:r>
    </w:p>
    <w:p w:rsidR="00E1722A" w:rsidRDefault="00E1722A" w:rsidP="00E1722A">
      <w:pPr>
        <w:jc w:val="center"/>
        <w:rPr>
          <w:b/>
          <w:bCs/>
          <w:sz w:val="22"/>
          <w:szCs w:val="22"/>
        </w:rPr>
      </w:pPr>
      <w:r>
        <w:rPr>
          <w:b/>
          <w:bCs/>
          <w:sz w:val="22"/>
          <w:szCs w:val="22"/>
        </w:rPr>
        <w:t>EARTHQUAKE RECONSTRUCTION &amp; REHABILITATION AUTHORITY</w:t>
      </w:r>
    </w:p>
    <w:p w:rsidR="00E1722A" w:rsidRDefault="00E1722A" w:rsidP="00E1722A">
      <w:pPr>
        <w:jc w:val="center"/>
        <w:rPr>
          <w:sz w:val="22"/>
          <w:szCs w:val="22"/>
        </w:rPr>
      </w:pPr>
      <w:r>
        <w:rPr>
          <w:b/>
          <w:bCs/>
          <w:sz w:val="22"/>
          <w:szCs w:val="22"/>
        </w:rPr>
        <w:t xml:space="preserve">P.O Box No.2688, </w:t>
      </w:r>
      <w:proofErr w:type="spellStart"/>
      <w:r>
        <w:rPr>
          <w:b/>
          <w:bCs/>
          <w:sz w:val="22"/>
          <w:szCs w:val="22"/>
        </w:rPr>
        <w:t>Muree</w:t>
      </w:r>
      <w:proofErr w:type="spellEnd"/>
      <w:r>
        <w:rPr>
          <w:b/>
          <w:bCs/>
          <w:sz w:val="22"/>
          <w:szCs w:val="22"/>
        </w:rPr>
        <w:t xml:space="preserve"> Road, Islamabad</w:t>
      </w:r>
    </w:p>
    <w:p w:rsidR="00E1722A" w:rsidRDefault="00E1722A" w:rsidP="00E1722A">
      <w:pPr>
        <w:spacing w:line="360" w:lineRule="auto"/>
        <w:jc w:val="center"/>
        <w:rPr>
          <w:sz w:val="22"/>
          <w:szCs w:val="22"/>
        </w:rPr>
      </w:pPr>
      <w:r>
        <w:rPr>
          <w:sz w:val="22"/>
          <w:szCs w:val="22"/>
        </w:rPr>
        <w:t>------</w:t>
      </w:r>
    </w:p>
    <w:p w:rsidR="00E1722A" w:rsidRDefault="00E1722A" w:rsidP="00E1722A">
      <w:pPr>
        <w:spacing w:line="360" w:lineRule="auto"/>
        <w:ind w:left="1440" w:hanging="1440"/>
        <w:jc w:val="center"/>
        <w:rPr>
          <w:b/>
          <w:bCs/>
          <w:u w:val="single"/>
        </w:rPr>
      </w:pPr>
      <w:r>
        <w:rPr>
          <w:b/>
          <w:bCs/>
          <w:u w:val="single"/>
        </w:rPr>
        <w:t>TENDER</w:t>
      </w:r>
    </w:p>
    <w:p w:rsidR="00E1722A" w:rsidRDefault="00E1722A" w:rsidP="00E1722A">
      <w:pPr>
        <w:spacing w:line="360" w:lineRule="auto"/>
        <w:ind w:left="1440" w:hanging="1440"/>
        <w:jc w:val="center"/>
        <w:rPr>
          <w:b/>
          <w:bCs/>
          <w:sz w:val="8"/>
          <w:szCs w:val="8"/>
          <w:u w:val="single"/>
        </w:rPr>
      </w:pPr>
    </w:p>
    <w:p w:rsidR="00E1722A" w:rsidRDefault="00E1722A" w:rsidP="00E1722A">
      <w:pPr>
        <w:spacing w:line="360" w:lineRule="auto"/>
        <w:rPr>
          <w:sz w:val="2"/>
          <w:szCs w:val="2"/>
        </w:rPr>
      </w:pPr>
    </w:p>
    <w:p w:rsidR="00E1722A" w:rsidRDefault="00E1722A" w:rsidP="00E1722A">
      <w:pPr>
        <w:spacing w:line="360" w:lineRule="auto"/>
        <w:jc w:val="both"/>
      </w:pPr>
      <w:r>
        <w:t>1.          Sealed tenders are invited from the local reputed firms/ suppliers for supply of stationery/misc general items on one year</w:t>
      </w:r>
      <w:r>
        <w:rPr>
          <w:b/>
          <w:bCs/>
        </w:rPr>
        <w:t xml:space="preserve"> (FY 2021-22)</w:t>
      </w:r>
      <w:r>
        <w:t xml:space="preserve">. The rates along with samples, where possible, may be quoted in order for the items mentioned in the list. List can be obtained from the undersigned on any working day. </w:t>
      </w:r>
    </w:p>
    <w:p w:rsidR="00E1722A" w:rsidRDefault="00E1722A" w:rsidP="00E1722A">
      <w:pPr>
        <w:spacing w:line="360" w:lineRule="auto"/>
        <w:jc w:val="both"/>
      </w:pPr>
      <w:r>
        <w:t>2.          The firms /suppliers should be well established having business, office address  of Islamabad, telephone numbers, registration  under sales tax ordinance (legible and valid copy of sales tax may be attached with the bid) and at least five years experience with government offices at Islamabad, without any adverse background.</w:t>
      </w:r>
    </w:p>
    <w:p w:rsidR="00E1722A" w:rsidRDefault="00E1722A" w:rsidP="00E1722A">
      <w:pPr>
        <w:spacing w:line="360" w:lineRule="auto"/>
        <w:ind w:firstLine="36"/>
        <w:jc w:val="both"/>
      </w:pPr>
      <w:r>
        <w:t xml:space="preserve">3.         Bank draft/Pay order of Rs.100,000/- in </w:t>
      </w:r>
      <w:proofErr w:type="spellStart"/>
      <w:r>
        <w:t>favour</w:t>
      </w:r>
      <w:proofErr w:type="spellEnd"/>
      <w:r>
        <w:t xml:space="preserve"> of DDO, Earthquake Reconstruction &amp; Rehabilitation Authority (ERRA), Prime Minister’s Office (Public), Islamabad should be attached with the tender having one year validity. The bank draft/pay order of unsuccessful bidders will be returned to the bidders, whereas the same in respect of successful bidder will be retained in the Authority as security money till the date of maturity of contracts.</w:t>
      </w:r>
    </w:p>
    <w:p w:rsidR="00E1722A" w:rsidRDefault="00E1722A" w:rsidP="00E1722A">
      <w:pPr>
        <w:spacing w:line="360" w:lineRule="auto"/>
        <w:ind w:left="18"/>
        <w:jc w:val="both"/>
      </w:pPr>
      <w:r>
        <w:t>4.         On the time of opening of tender supplier will provide “</w:t>
      </w:r>
      <w:r>
        <w:rPr>
          <w:b/>
          <w:bCs/>
        </w:rPr>
        <w:t>Sample</w:t>
      </w:r>
      <w:r>
        <w:t>” of items and will be liable to supply the items of the approved quality in the list of the quoted rates during the contract period as and when required failing which security deposit will be forfeiture besides other legal actions.</w:t>
      </w:r>
    </w:p>
    <w:p w:rsidR="00E1722A" w:rsidRDefault="00E1722A" w:rsidP="00E1722A">
      <w:pPr>
        <w:spacing w:line="360" w:lineRule="auto"/>
        <w:ind w:left="18" w:hanging="90"/>
        <w:jc w:val="both"/>
      </w:pPr>
      <w:r>
        <w:t xml:space="preserve">  5.        The firms/ suppliers will be responsible to supply the items within </w:t>
      </w:r>
      <w:r>
        <w:rPr>
          <w:b/>
          <w:bCs/>
        </w:rPr>
        <w:t>5 days</w:t>
      </w:r>
      <w:r>
        <w:t xml:space="preserve"> after the date of supply order. If firm fails to supply within due date/time and found defective or sub-standard, or not in accordance with the samples, the supplier will be required to replace them at his own expense. The authority reserves the right to cancel the contract at any stage on provision of defective/ sub standard / delayed provision of tender items.</w:t>
      </w:r>
    </w:p>
    <w:p w:rsidR="00E1722A" w:rsidRDefault="00E1722A" w:rsidP="00E1722A">
      <w:pPr>
        <w:spacing w:line="360" w:lineRule="auto"/>
        <w:ind w:hanging="90"/>
        <w:jc w:val="both"/>
      </w:pPr>
      <w:r>
        <w:t>   6.        Award of contract would be based strictly on the quality of items and not on the basis of lowest rates only as there would be no compromise on the quality of items so purchased.</w:t>
      </w:r>
    </w:p>
    <w:p w:rsidR="00E1722A" w:rsidRDefault="00E1722A" w:rsidP="00E1722A">
      <w:pPr>
        <w:spacing w:line="360" w:lineRule="auto"/>
        <w:ind w:left="18" w:hanging="90"/>
        <w:jc w:val="both"/>
      </w:pPr>
      <w:r>
        <w:t>  8.        The Competent authority reserves the right to accept (in full or part) or reject the tender without any reason.</w:t>
      </w:r>
    </w:p>
    <w:p w:rsidR="00E1722A" w:rsidRDefault="00E1722A" w:rsidP="00E1722A">
      <w:pPr>
        <w:spacing w:line="360" w:lineRule="auto"/>
        <w:ind w:hanging="90"/>
        <w:jc w:val="both"/>
      </w:pPr>
      <w:r>
        <w:lastRenderedPageBreak/>
        <w:t xml:space="preserve">  9.         Tender should reach the Deputy Director (GA) ERRA PM Office (Public), P.O Box No.2688, </w:t>
      </w:r>
      <w:proofErr w:type="spellStart"/>
      <w:r>
        <w:t>Muree</w:t>
      </w:r>
      <w:proofErr w:type="spellEnd"/>
      <w:r>
        <w:t xml:space="preserve"> Road, Islamabad by </w:t>
      </w:r>
      <w:r>
        <w:rPr>
          <w:b/>
          <w:bCs/>
          <w:u w:val="single"/>
        </w:rPr>
        <w:t>11:00_</w:t>
      </w:r>
      <w:r>
        <w:t>a.m on</w:t>
      </w:r>
      <w:r>
        <w:rPr>
          <w:b/>
          <w:bCs/>
        </w:rPr>
        <w:t xml:space="preserve"> 9</w:t>
      </w:r>
      <w:r>
        <w:rPr>
          <w:b/>
          <w:bCs/>
          <w:vertAlign w:val="superscript"/>
        </w:rPr>
        <w:t>th</w:t>
      </w:r>
      <w:r>
        <w:rPr>
          <w:b/>
          <w:bCs/>
        </w:rPr>
        <w:t xml:space="preserve"> July, 2021</w:t>
      </w:r>
      <w:r>
        <w:t xml:space="preserve">, which would be opened on the same day at </w:t>
      </w:r>
      <w:r>
        <w:rPr>
          <w:b/>
          <w:bCs/>
          <w:u w:val="single"/>
        </w:rPr>
        <w:t>HQ ERRA</w:t>
      </w:r>
      <w:r>
        <w:rPr>
          <w:b/>
          <w:bCs/>
        </w:rPr>
        <w:t xml:space="preserve"> </w:t>
      </w:r>
      <w:r>
        <w:t xml:space="preserve">in the presence of all parties or their agents by the tender evaluating committee. </w:t>
      </w:r>
    </w:p>
    <w:p w:rsidR="00E1722A" w:rsidRDefault="00E1722A" w:rsidP="00E1722A">
      <w:pPr>
        <w:ind w:left="720" w:firstLine="720"/>
        <w:jc w:val="right"/>
      </w:pPr>
    </w:p>
    <w:p w:rsidR="00E1722A" w:rsidRDefault="00E1722A" w:rsidP="00E1722A">
      <w:pPr>
        <w:ind w:left="720" w:firstLine="720"/>
        <w:jc w:val="right"/>
      </w:pPr>
    </w:p>
    <w:p w:rsidR="00E1722A" w:rsidRDefault="00E1722A" w:rsidP="00E1722A">
      <w:pPr>
        <w:ind w:left="720" w:firstLine="720"/>
        <w:jc w:val="right"/>
      </w:pPr>
      <w:r>
        <w:t>(</w:t>
      </w:r>
      <w:proofErr w:type="spellStart"/>
      <w:r>
        <w:t>Sardar</w:t>
      </w:r>
      <w:proofErr w:type="spellEnd"/>
      <w:r>
        <w:t xml:space="preserve"> </w:t>
      </w:r>
      <w:proofErr w:type="spellStart"/>
      <w:r>
        <w:t>Fakhar</w:t>
      </w:r>
      <w:proofErr w:type="spellEnd"/>
      <w:r>
        <w:t xml:space="preserve"> E </w:t>
      </w:r>
      <w:proofErr w:type="spellStart"/>
      <w:r>
        <w:t>Alam</w:t>
      </w:r>
      <w:proofErr w:type="spellEnd"/>
      <w:r>
        <w:t xml:space="preserve"> Khan)</w:t>
      </w:r>
    </w:p>
    <w:p w:rsidR="00E1722A" w:rsidRDefault="00E1722A" w:rsidP="00E1722A">
      <w:pPr>
        <w:ind w:left="720"/>
        <w:jc w:val="right"/>
      </w:pPr>
      <w:r>
        <w:t>Deputy Director (GA)</w:t>
      </w:r>
    </w:p>
    <w:p w:rsidR="00E1722A" w:rsidRDefault="00E1722A" w:rsidP="00E1722A">
      <w:pPr>
        <w:rPr>
          <w:rFonts w:ascii="Calibri" w:hAnsi="Calibri" w:cs="Calibri"/>
          <w:sz w:val="22"/>
          <w:szCs w:val="22"/>
        </w:rPr>
      </w:pPr>
    </w:p>
    <w:p w:rsidR="00E1722A" w:rsidRDefault="00E1722A"/>
    <w:sectPr w:rsidR="00E1722A" w:rsidSect="00E1722A">
      <w:pgSz w:w="12240" w:h="15840"/>
      <w:pgMar w:top="900" w:right="1440" w:bottom="16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722A"/>
    <w:rsid w:val="004B73A1"/>
    <w:rsid w:val="00E172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2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078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moeen</dc:creator>
  <cp:lastModifiedBy>moeen</cp:lastModifiedBy>
  <cp:revision>1</cp:revision>
  <dcterms:created xsi:type="dcterms:W3CDTF">2021-06-21T04:10:00Z</dcterms:created>
  <dcterms:modified xsi:type="dcterms:W3CDTF">2021-06-21T04:11:00Z</dcterms:modified>
</cp:coreProperties>
</file>